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49e742e" w14:textId="49e742e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C31A05">
        <w:rPr>
          <w:rFonts w:cs="Arial"/>
        </w:rPr>
        <w:t>7</w:t>
      </w:r>
      <w:r w:rsidRPr="00BE62FB">
        <w:rPr>
          <w:rFonts w:cs="Arial"/>
        </w:rPr>
        <w:t xml:space="preserve">. </w:t>
      </w:r>
      <w:r w:rsidR="00C31A05">
        <w:rPr>
          <w:rFonts w:cs="Arial"/>
        </w:rPr>
        <w:t>ožujka</w:t>
      </w:r>
      <w:r w:rsidRPr="00BE62FB">
        <w:rPr>
          <w:rFonts w:cs="Arial"/>
        </w:rPr>
        <w:t xml:space="preserve"> </w:t>
      </w:r>
      <w:r w:rsidR="00C31A05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C31A05" w:rsidR="00C31A05" w:rsidP="00C31A05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  <w:r w:rsidRPr="00EC24E8" w:rsidR="00EC24E8">
        <w:rPr>
          <w:rFonts w:cs="Arial"/>
          <w:b/>
        </w:rPr>
        <w:t xml:space="preserve"> </w:t>
      </w:r>
    </w:p>
    <w:p w:rsidR="00C31A05" w:rsidP="00C31A05" w:rsidRDefault="00C31A05">
      <w:pPr>
        <w:jc w:val="center"/>
        <w:rPr>
          <w:rFonts w:cs="Arial"/>
          <w:b/>
        </w:rPr>
      </w:pPr>
      <w:r w:rsidRPr="00C31A05">
        <w:rPr>
          <w:rFonts w:cs="Arial"/>
          <w:b/>
        </w:rPr>
        <w:t xml:space="preserve"> TEMA STILE d.o.o., MBS: 130067308, OIB: 05369114257, </w:t>
      </w:r>
    </w:p>
    <w:p w:rsidRPr="00BE62FB" w:rsidR="004F3811" w:rsidP="00C31A05" w:rsidRDefault="00C31A05">
      <w:pPr>
        <w:jc w:val="center"/>
        <w:rPr>
          <w:rFonts w:cs="Arial"/>
          <w:b/>
        </w:rPr>
      </w:pPr>
      <w:r w:rsidRPr="00C31A05">
        <w:rPr>
          <w:rFonts w:cs="Arial"/>
          <w:b/>
        </w:rPr>
        <w:t>Pula, Ulica Novaki - Via Novaki 10,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>u 8,30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EC24E8">
        <w:rPr>
          <w:rFonts w:cs="Arial"/>
        </w:rPr>
        <w:t xml:space="preserve">ZZ </w:t>
      </w:r>
      <w:r w:rsidR="00C31A05">
        <w:rPr>
          <w:rFonts w:cs="Arial"/>
        </w:rPr>
        <w:t>Nenad Pajković</w:t>
      </w:r>
    </w:p>
    <w:p w:rsidRPr="00BE62FB" w:rsidR="00074850" w:rsidP="004F3811" w:rsidRDefault="00074850">
      <w:pPr>
        <w:jc w:val="both"/>
        <w:rPr>
          <w:rFonts w:cs="Arial"/>
        </w:rPr>
      </w:pPr>
      <w:r>
        <w:rPr>
          <w:rFonts w:cs="Arial"/>
        </w:rPr>
        <w:tab/>
        <w:t xml:space="preserve">Za ŽDO U Puli – Dunja Kalčić, prema punomoći koju predaje u spis.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C31A05">
        <w:rPr>
          <w:rFonts w:cs="Arial"/>
        </w:rPr>
        <w:t>29</w:t>
      </w:r>
      <w:r w:rsidRPr="00BE62FB">
        <w:rPr>
          <w:rFonts w:cs="Arial"/>
        </w:rPr>
        <w:t xml:space="preserve">. </w:t>
      </w:r>
      <w:r w:rsidR="00C31A05">
        <w:rPr>
          <w:rFonts w:cs="Arial"/>
        </w:rPr>
        <w:t>siječnja</w:t>
      </w:r>
      <w:r w:rsidRPr="00BE62FB">
        <w:rPr>
          <w:rFonts w:cs="Arial"/>
        </w:rPr>
        <w:t xml:space="preserve"> </w:t>
      </w:r>
      <w:r w:rsidR="00C31A05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C31A05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C31A05">
        <w:rPr>
          <w:rFonts w:cs="Arial"/>
        </w:rPr>
        <w:t>siječnja</w:t>
      </w:r>
      <w:r w:rsidRPr="00BE62FB">
        <w:rPr>
          <w:rFonts w:cs="Arial"/>
        </w:rPr>
        <w:t xml:space="preserve"> </w:t>
      </w:r>
      <w:r w:rsidR="00C31A05">
        <w:rPr>
          <w:rFonts w:cs="Arial"/>
        </w:rPr>
        <w:t>2025</w:t>
      </w:r>
      <w:r w:rsidRPr="00BE62FB">
        <w:rPr>
          <w:rFonts w:cs="Arial"/>
        </w:rPr>
        <w:t xml:space="preserve">. prema kojemu na dan </w:t>
      </w:r>
      <w:r w:rsidR="00C31A05">
        <w:rPr>
          <w:rFonts w:cs="Arial"/>
        </w:rPr>
        <w:t>17</w:t>
      </w:r>
      <w:r w:rsidRPr="00BE62FB">
        <w:rPr>
          <w:rFonts w:cs="Arial"/>
        </w:rPr>
        <w:t xml:space="preserve">. </w:t>
      </w:r>
      <w:r w:rsidR="00C31A05">
        <w:rPr>
          <w:rFonts w:cs="Arial"/>
        </w:rPr>
        <w:t>siječnja</w:t>
      </w:r>
      <w:r w:rsidRPr="00BE62FB">
        <w:rPr>
          <w:rFonts w:cs="Arial"/>
        </w:rPr>
        <w:t xml:space="preserve"> </w:t>
      </w:r>
      <w:r w:rsidR="00C31A05">
        <w:rPr>
          <w:rFonts w:cs="Arial"/>
        </w:rPr>
        <w:t>2025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C31A05">
        <w:rPr>
          <w:rFonts w:cs="Arial"/>
        </w:rPr>
        <w:t>148.800,81</w:t>
      </w:r>
      <w:r w:rsidR="00EC24E8">
        <w:rPr>
          <w:rFonts w:cs="Arial"/>
        </w:rPr>
        <w:t xml:space="preserve"> EUR. Na današnji dan blokada iznosi </w:t>
      </w:r>
      <w:r w:rsidR="00C31A05">
        <w:rPr>
          <w:rFonts w:cs="Arial"/>
        </w:rPr>
        <w:t xml:space="preserve">198.133,78 </w:t>
      </w:r>
      <w:r w:rsidR="00EC24E8">
        <w:rPr>
          <w:rFonts w:cs="Arial"/>
        </w:rPr>
        <w:t xml:space="preserve">EUR.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F7CAB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Na upit suca da se očituje o prijedlogu za otvaranje stečajnog postupka te razlozima za otvaranje stečajnog postupka zakonski zastupnik dužnik izjavljuje: </w:t>
      </w:r>
      <w:r w:rsidR="001F7CAB">
        <w:rPr>
          <w:rFonts w:cs="Arial"/>
        </w:rPr>
        <w:t xml:space="preserve">da je obzirom na visinu blokade suglasan da se otvori stečajni postupak no navodi kako smatra da će dužnik biti u mogućnosti podmiriti sve nastale dugove radi čega predlaže da se izradi stečajni plan. Dužnik je suvlasnik nekretnine k.č. 3629/47 i 3629/50 k.o. Pula u odnosu na koje je u tijeku dobivanje građevinske dozvole za dobivanje stambene zgrade u kojima će se izgraditi ukupno 8 stanova od kojih bi 4 trebala pripasti dužniku a 4 drugom investitoru, ujedno i drugom suvlasniku na tim česticama.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da se očituje o imovini dužnika zakonski zastupnik dužnik izjavljuje da: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 xml:space="preserve">1/ nekretnina i pokretnina </w:t>
      </w:r>
      <w:r w:rsidR="001F7CAB">
        <w:rPr>
          <w:rFonts w:cs="Arial"/>
        </w:rPr>
        <w:t>–</w:t>
      </w:r>
      <w:r w:rsidRPr="00BE62FB">
        <w:rPr>
          <w:rFonts w:cs="Arial"/>
        </w:rPr>
        <w:t xml:space="preserve"> </w:t>
      </w:r>
      <w:r w:rsidR="001F7CAB">
        <w:rPr>
          <w:rFonts w:cs="Arial"/>
        </w:rPr>
        <w:t xml:space="preserve">k.č. 3629/47 i k.č. 3629/50 u ½ dijela. 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2/ imovinskih prava dužnika na tuđim stvarima-nema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 xml:space="preserve">3/ novčanih i nenovčanih </w:t>
      </w:r>
      <w:r w:rsidR="001F7CAB">
        <w:rPr>
          <w:rFonts w:cs="Arial"/>
        </w:rPr>
        <w:t xml:space="preserve">tražbina dužnika – dužnik ima potraživanje prema Deanu Vitasoviću u iznosu od 94.500,00 eura po osnovi izvršenih radova u vezi kojeg potraživanja je sudski postupak koji se vodi pred Općinskim sudom u Puli. 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4/ drugih prava koja čine imovinu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5/ novčanih sredstava na računima-nema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6/ druge imovine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7/ obveza dužnika unesenih u njegove poslovne knjige-</w:t>
      </w:r>
      <w:r w:rsidR="001F7CAB">
        <w:rPr>
          <w:rFonts w:cs="Arial"/>
        </w:rPr>
        <w:t xml:space="preserve"> oko 200.000,00 eura koliko iznosi i blokada. 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8/ drugih novčanih i nenovčanih obveza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9/ razlučnih prava na imovini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10/ izlučnih prava-nema</w:t>
      </w:r>
    </w:p>
    <w:p w:rsidRPr="00BE62FB" w:rsidR="004F3811" w:rsidP="004F3811" w:rsidRDefault="004F3811">
      <w:pPr>
        <w:ind w:left="708"/>
        <w:jc w:val="both"/>
        <w:rPr>
          <w:rFonts w:cs="Arial"/>
        </w:rPr>
      </w:pPr>
      <w:r w:rsidRPr="00BE62FB">
        <w:rPr>
          <w:rFonts w:cs="Arial"/>
        </w:rPr>
        <w:t>11/ prosječnih mjesečnih troškova redovnoga poslovanja duž</w:t>
      </w:r>
      <w:r w:rsidR="001F7CAB">
        <w:rPr>
          <w:rFonts w:cs="Arial"/>
        </w:rPr>
        <w:t xml:space="preserve">nika u posljednjih godinu dana – dužnik ne posluje unazad godinu dana. </w:t>
      </w:r>
    </w:p>
    <w:p w:rsidRPr="00BE62FB" w:rsidR="004F3811" w:rsidP="004F3811" w:rsidRDefault="004F3811">
      <w:pPr>
        <w:ind w:left="708"/>
        <w:jc w:val="both"/>
        <w:rPr>
          <w:rFonts w:cs="Arial"/>
        </w:rPr>
      </w:pPr>
      <w:r w:rsidRPr="00BE62FB">
        <w:rPr>
          <w:rFonts w:cs="Arial"/>
        </w:rPr>
        <w:t>12/ postupaka pred sudovima ili javnopravnim tijelima u kojima je dužnik stranka i visinu ili opis tr</w:t>
      </w:r>
      <w:r w:rsidR="001F7CAB">
        <w:rPr>
          <w:rFonts w:cs="Arial"/>
        </w:rPr>
        <w:t xml:space="preserve">ažbine koja je predmet postupka </w:t>
      </w:r>
      <w:r w:rsidR="00F47452">
        <w:rPr>
          <w:rFonts w:cs="Arial"/>
        </w:rPr>
        <w:t>–</w:t>
      </w:r>
      <w:r w:rsidR="001F7CAB">
        <w:rPr>
          <w:rFonts w:cs="Arial"/>
        </w:rPr>
        <w:t xml:space="preserve"> </w:t>
      </w:r>
      <w:r w:rsidR="00F47452">
        <w:rPr>
          <w:rFonts w:cs="Arial"/>
        </w:rPr>
        <w:t xml:space="preserve">osim spomenutog sudskog postupka, dužni nema drugih postupaka.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zakonski zastupnik dužnika navodi da nema trećih osoba koje bi dale izjavu o pristupanju dugu sukladno čl. 124. Stečajnog zakona.</w:t>
      </w:r>
    </w:p>
    <w:p w:rsidR="00F47452" w:rsidP="004F3811" w:rsidRDefault="00F47452">
      <w:pPr>
        <w:ind w:right="-288"/>
        <w:jc w:val="both"/>
        <w:rPr>
          <w:rFonts w:cs="Arial"/>
        </w:rPr>
      </w:pPr>
    </w:p>
    <w:p w:rsidRPr="00BE62FB" w:rsidR="00F47452" w:rsidP="004F3811" w:rsidRDefault="00F47452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Pun. vjerovnika RH predlaže da se obzirom na visinu novčanih obveza dužnika te činjenicu da postoji imovina otvori stečajni postupak.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donijeti će se odluka o otvaranju stečajnog postupka u pisanom obliku.</w:t>
      </w:r>
    </w:p>
    <w:p w:rsidR="00742948" w:rsidP="004F3811" w:rsidRDefault="00742948">
      <w:pPr>
        <w:ind w:right="-288" w:firstLine="708"/>
        <w:jc w:val="both"/>
        <w:rPr>
          <w:rFonts w:cs="Arial"/>
        </w:rPr>
      </w:pPr>
    </w:p>
    <w:p w:rsidRPr="00F47452" w:rsidR="004F3811" w:rsidP="00F47452" w:rsidRDefault="00742948">
      <w:pPr>
        <w:jc w:val="both"/>
      </w:pPr>
      <w:r>
        <w:tab/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F47452">
        <w:rPr>
          <w:rFonts w:cs="Arial"/>
        </w:rPr>
        <w:t>08:45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ZZ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F47452" w:rsidP="004F3811" w:rsidRDefault="00F47452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F47452" w:rsidRDefault="00F47452">
      <w:pPr>
        <w:tabs>
          <w:tab w:val="left" w:pos="7231"/>
        </w:tabs>
        <w:rPr>
          <w:rFonts w:cs="Arial"/>
        </w:rPr>
      </w:pPr>
      <w:r>
        <w:rPr>
          <w:rFonts w:cs="Arial"/>
        </w:rPr>
        <w:tab/>
        <w:t>Vjerovnik RH</w:t>
      </w: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725B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C31A05" w:rsidP="00C31A05" w:rsidRDefault="00C31A05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4 St-</w:t>
    </w:r>
    <w:r>
      <w:rPr>
        <w:rFonts w:ascii="Arial" w:hAnsi="Arial" w:cs="Arial"/>
      </w:rPr>
      <w:t>23/2025-16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BE62FB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4</w:t>
    </w:r>
    <w:r w:rsidRPr="00BE62FB" w:rsidR="00CF7611">
      <w:rPr>
        <w:rFonts w:ascii="Arial" w:hAnsi="Arial" w:cs="Arial"/>
      </w:rPr>
      <w:t xml:space="preserve"> St-</w:t>
    </w:r>
    <w:r w:rsidR="00C31A05">
      <w:rPr>
        <w:rFonts w:ascii="Arial" w:hAnsi="Arial" w:cs="Arial"/>
      </w:rPr>
      <w:t>23/2025-16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6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4850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F7CAB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8E3CEC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31A05"/>
    <w:rsid w:val="00C50565"/>
    <w:rsid w:val="00C66696"/>
    <w:rsid w:val="00C67C0F"/>
    <w:rsid w:val="00C725BD"/>
    <w:rsid w:val="00C917D3"/>
    <w:rsid w:val="00C91BCA"/>
    <w:rsid w:val="00CD254E"/>
    <w:rsid w:val="00CD2568"/>
    <w:rsid w:val="00CF7611"/>
    <w:rsid w:val="00DF0331"/>
    <w:rsid w:val="00E3781E"/>
    <w:rsid w:val="00E51C1E"/>
    <w:rsid w:val="00EC24E8"/>
    <w:rsid w:val="00F47452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725B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725B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725BD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725BD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725BD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semiHidden/>
    <w:unhideWhenUsed/>
    <w:rsid w:val="00C725B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C725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7. ožujka 2025.</izvorni_sadrzaj>
    <derivirana_varijabla naziv="DomainObject.StvarniPocetakDatum_1">7. ožujka 2025.</derivirana_varijabla>
  </DomainObject.StvarniPocetakDatum>
  <DomainObject.StvarniZavrsetakDatum>
    <izvorni_sadrzaj>7. ožujka 2025.</izvorni_sadrzaj>
    <derivirana_varijabla naziv="DomainObject.StvarniZavrsetakDatum_1">7. ožujka 2025.</derivirana_varijabla>
  </DomainObject.StvarniZavrsetakDatum>
  <DomainObject.PlaniraniZavrsetakDatum>
    <izvorni_sadrzaj>7. ožujka 2025.</izvorni_sadrzaj>
    <derivirana_varijabla naziv="DomainObject.PlaniraniZavrsetakDatum_1">7. ožujka 2025.</derivirana_varijabla>
  </DomainObject.PlaniraniZavrsetakDatum>
  <DomainObject.PlaniraniPocetakDatum>
    <izvorni_sadrzaj>7. ožujka 2025.</izvorni_sadrzaj>
    <derivirana_varijabla naziv="DomainObject.PlaniraniPocetakDatum_1">7. ožujka 2025.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08:45</izvorni_sadrzaj>
    <derivirana_varijabla naziv="DomainObject.StvarniZavrsetakVrijeme_1">08:45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ožujka 2025.</izvorni_sadrzaj>
    <derivirana_varijabla naziv="DomainObject.Zapisnik.DatumKreiranja_1">7. ožujka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St-23/2025-16</izvorni_sadrzaj>
    <derivirana_varijabla naziv="DomainObject.Zapisnik.Oznaka_1">St-23/2025-16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siječnja 2025.</izvorni_sadrzaj>
    <derivirana_varijabla naziv="DomainObject.Predmet.DatumIzradeOptuznogAkta_1">20. siječnja 2025.</derivirana_varijabla>
  </DomainObject.Predmet.DatumIzradeOptuznogAkta>
  <DomainObject.Predmet.DatumIzradeOptuznogAktaFormated>
    <izvorni_sadrzaj>20.1.2025.</izvorni_sadrzaj>
    <derivirana_varijabla naziv="DomainObject.Predmet.DatumIzradeOptuznogAktaFormated_1">20.1.2025.</derivirana_varijabla>
  </DomainObject.Predmet.DatumIzradeOptuznogAktaFormated>
  <DomainObject.Predmet.DatumOsnivanja>
    <izvorni_sadrzaj>21. siječnja 2025.</izvorni_sadrzaj>
    <derivirana_varijabla naziv="DomainObject.Predmet.DatumOsnivanja_1">21.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siječnja 2025.</izvorni_sadrzaj>
    <derivirana_varijabla naziv="DomainObject.Predmet.DatumPrimitkaOptuznogAkta_1">21. siječnja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Priklopljen spis St-334/2024  od 31.01.2025.</izvorni_sadrzaj>
    <derivirana_varijabla naziv="DomainObject.Predmet.Opis_1">Priklopljen spis St-334/2024  od 31.01.2025.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St-23/2025</izvorni_sadrzaj>
    <derivirana_varijabla naziv="DomainObject.Predmet.OznakaBroj_1">St-23/2025</derivirana_varijabla>
  </DomainObject.Predmet.OznakaBroj>
  <DomainObject.Predmet.OznakaBrojOptuznogAkta>
    <izvorni_sadrzaj>04-06-25-293</izvorni_sadrzaj>
    <derivirana_varijabla naziv="DomainObject.Predmet.OznakaBrojOptuznogAkta_1">04-06-25-293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TEMA STILE d.o.o., PULA</izvorni_sadrzaj>
    <derivirana_varijabla naziv="DomainObject.Predmet.ProtustrankaFormated_1">  TEMA STILE d.o.o., PULA</derivirana_varijabla>
  </DomainObject.Predmet.ProtustrankaFormated>
  <DomainObject.Predmet.ProtustrankaFormatedOIB>
    <izvorni_sadrzaj>  TEMA STILE d.o.o., PULA, OIB 05369114257</izvorni_sadrzaj>
    <derivirana_varijabla naziv="DomainObject.Predmet.ProtustrankaFormatedOIB_1">  TEMA STILE d.o.o., PULA, OIB 05369114257</derivirana_varijabla>
  </DomainObject.Predmet.ProtustrankaFormatedOIB>
  <DomainObject.Predmet.ProtustrankaFormatedWithAdress>
    <izvorni_sadrzaj> TEMA STILE d.o.o., PULA, Ulica Novaki - Via Novaki 10, 52100 Pula</izvorni_sadrzaj>
    <derivirana_varijabla naziv="DomainObject.Predmet.ProtustrankaFormatedWithAdress_1"> TEMA STILE d.o.o., PULA, Ulica Novaki - Via Novaki 10, 52100 Pula</derivirana_varijabla>
  </DomainObject.Predmet.ProtustrankaFormatedWithAdress>
  <DomainObject.Predmet.ProtustrankaFormatedWithAdressOIB>
    <izvorni_sadrzaj> TEMA STILE d.o.o., PULA, OIB 05369114257, Ulica Novaki - Via Novaki 10, 52100 Pula</izvorni_sadrzaj>
    <derivirana_varijabla naziv="DomainObject.Predmet.ProtustrankaFormatedWithAdressOIB_1"> TEMA STILE d.o.o., PULA, OIB 05369114257, Ulica Novaki - Via Novaki 10, 52100 Pula</derivirana_varijabla>
  </DomainObject.Predmet.ProtustrankaFormatedWithAdressOIB>
  <DomainObject.Predmet.ProtustrankaWithAdress>
    <izvorni_sadrzaj>TEMA STILE d.o.o., PULA Ulica Novaki - Via Novaki 10, 52100 Pula</izvorni_sadrzaj>
    <derivirana_varijabla naziv="DomainObject.Predmet.ProtustrankaWithAdress_1">TEMA STILE d.o.o., PULA Ulica Novaki - Via Novaki 10, 52100 Pula</derivirana_varijabla>
  </DomainObject.Predmet.ProtustrankaWithAdress>
  <DomainObject.Predmet.ProtustrankaWithAdressOIB>
    <izvorni_sadrzaj>TEMA STILE d.o.o., PULA, OIB 05369114257, Ulica Novaki - Via Novaki 10, 52100 Pula</izvorni_sadrzaj>
    <derivirana_varijabla naziv="DomainObject.Predmet.ProtustrankaWithAdressOIB_1">TEMA STILE d.o.o., PULA, OIB 05369114257, Ulica Novaki - Via Novaki 10, 52100 Pula</derivirana_varijabla>
  </DomainObject.Predmet.ProtustrankaWithAdressOIB>
  <DomainObject.Predmet.ProtustrankaNazivFormated>
    <izvorni_sadrzaj>TEMA STILE d.o.o., PULA</izvorni_sadrzaj>
    <derivirana_varijabla naziv="DomainObject.Predmet.ProtustrankaNazivFormated_1">TEMA STILE d.o.o., PULA</derivirana_varijabla>
  </DomainObject.Predmet.ProtustrankaNazivFormated>
  <DomainObject.Predmet.ProtustrankaNazivFormatedOIB>
    <izvorni_sadrzaj>TEMA STILE d.o.o., PULA, OIB 05369114257</izvorni_sadrzaj>
    <derivirana_varijabla naziv="DomainObject.Predmet.ProtustrankaNazivFormatedOIB_1">TEMA STILE d.o.o., PULA, OIB 05369114257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148800.81</izvorni_sadrzaj>
    <derivirana_varijabla naziv="DomainObject.Predmet.TrenutnaVrijednost_1">148800.81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TEMA STILE d.o.o., PULA</item>
    </izvorni_sadrzaj>
    <derivirana_varijabla naziv="DomainObject.Predmet.ProtuStrankaListFormated_1">
      <item>TEMA STILE d.o.o., PULA</item>
    </derivirana_varijabla>
  </DomainObject.Predmet.ProtuStrankaListFormated>
  <DomainObject.Predmet.ProtuStrankaListFormatedOIB>
    <izvorni_sadrzaj>
      <item>TEMA STILE d.o.o., PULA, OIB 05369114257</item>
    </izvorni_sadrzaj>
    <derivirana_varijabla naziv="DomainObject.Predmet.ProtuStrankaListFormatedOIB_1">
      <item>TEMA STILE d.o.o., PULA, OIB 05369114257</item>
    </derivirana_varijabla>
  </DomainObject.Predmet.ProtuStrankaListFormatedOIB>
  <DomainObject.Predmet.ProtuStrankaListFormatedWithAdress>
    <izvorni_sadrzaj>
      <item>TEMA STILE d.o.o., PULA, Ulica Novaki - Via Novaki 10, 52100 Pula</item>
    </izvorni_sadrzaj>
    <derivirana_varijabla naziv="DomainObject.Predmet.ProtuStrankaListFormatedWithAdress_1">
      <item>TEMA STILE d.o.o., PULA, Ulica Novaki - Via Novaki 10, 52100 Pula</item>
    </derivirana_varijabla>
  </DomainObject.Predmet.ProtuStrankaListFormatedWithAdress>
  <DomainObject.Predmet.ProtuStrankaListFormatedWithAdressOIB>
    <izvorni_sadrzaj>
      <item>TEMA STILE d.o.o., PULA, OIB 05369114257, Ulica Novaki - Via Novaki 10, 52100 Pula</item>
    </izvorni_sadrzaj>
    <derivirana_varijabla naziv="DomainObject.Predmet.ProtuStrankaListFormatedWithAdressOIB_1">
      <item>TEMA STILE d.o.o., PULA, OIB 05369114257, Ulica Novaki - Via Novaki 10, 52100 Pula</item>
    </derivirana_varijabla>
  </DomainObject.Predmet.ProtuStrankaListFormatedWithAdressOIB>
  <DomainObject.Predmet.ProtuStrankaListNazivFormated>
    <izvorni_sadrzaj>
      <item>TEMA STILE d.o.o., PULA</item>
    </izvorni_sadrzaj>
    <derivirana_varijabla naziv="DomainObject.Predmet.ProtuStrankaListNazivFormated_1">
      <item>TEMA STILE d.o.o., PULA</item>
    </derivirana_varijabla>
  </DomainObject.Predmet.ProtuStrankaListNazivFormated>
  <DomainObject.Predmet.ProtuStrankaListNazivFormatedOIB>
    <izvorni_sadrzaj>
      <item>TEMA STILE d.o.o., PULA, OIB 05369114257</item>
    </izvorni_sadrzaj>
    <derivirana_varijabla naziv="DomainObject.Predmet.ProtuStrankaListNazivFormatedOIB_1">
      <item>TEMA STILE d.o.o., PULA, OIB 05369114257</item>
    </derivirana_varijabla>
  </DomainObject.Predmet.ProtuStrankaListNazivFormatedOIB>
  <DomainObject.Predmet.OstaliListFormated>
    <izvorni_sadrzaj>
      <item>Nenad Pajković</item>
    </izvorni_sadrzaj>
    <derivirana_varijabla naziv="DomainObject.Predmet.OstaliListFormated_1">
      <item>Nenad Pajković</item>
    </derivirana_varijabla>
  </DomainObject.Predmet.OstaliListFormated>
  <DomainObject.Predmet.OstaliListFormatedOIB>
    <izvorni_sadrzaj>
      <item>Nenad Pajković, OIB 30531105957</item>
    </izvorni_sadrzaj>
    <derivirana_varijabla naziv="DomainObject.Predmet.OstaliListFormatedOIB_1">
      <item>Nenad Pajković, OIB 30531105957</item>
    </derivirana_varijabla>
  </DomainObject.Predmet.OstaliListFormatedOIB>
  <DomainObject.Predmet.OstaliListFormatedWithAdress>
    <izvorni_sadrzaj>
      <item>Nenad Pajković, Ulica Novaki 10, 52100 Pula</item>
    </izvorni_sadrzaj>
    <derivirana_varijabla naziv="DomainObject.Predmet.OstaliListFormatedWithAdress_1">
      <item>Nenad Pajković, Ulica Novaki 10, 52100 Pula</item>
    </derivirana_varijabla>
  </DomainObject.Predmet.OstaliListFormatedWithAdress>
  <DomainObject.Predmet.OstaliListFormatedWithAdressOIB>
    <izvorni_sadrzaj>
      <item>Nenad Pajković, OIB 30531105957, Ulica Novaki 10, 52100 Pula</item>
    </izvorni_sadrzaj>
    <derivirana_varijabla naziv="DomainObject.Predmet.OstaliListFormatedWithAdressOIB_1">
      <item>Nenad Pajković, OIB 30531105957, Ulica Novaki 10, 52100 Pula</item>
    </derivirana_varijabla>
  </DomainObject.Predmet.OstaliListFormatedWithAdressOIB>
  <DomainObject.Predmet.OstaliListNazivFormated>
    <izvorni_sadrzaj>
      <item>Nenad Pajković</item>
    </izvorni_sadrzaj>
    <derivirana_varijabla naziv="DomainObject.Predmet.OstaliListNazivFormated_1">
      <item>Nenad Pajković</item>
    </derivirana_varijabla>
  </DomainObject.Predmet.OstaliListNazivFormated>
  <DomainObject.Predmet.OstaliListNazivFormatedOIB>
    <izvorni_sadrzaj>
      <item>Nenad Pajković, OIB 30531105957</item>
    </izvorni_sadrzaj>
    <derivirana_varijabla naziv="DomainObject.Predmet.OstaliListNazivFormatedOIB_1">
      <item>Nenad Pajković, OIB 30531105957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ožujka 2025.</izvorni_sadrzaj>
    <derivirana_varijabla naziv="DomainObject.Datum_1">7. ožujka 2025.</derivirana_varijabla>
  </DomainObject.Datum>
  <DomainObject.PoslovniBrojDokumenta>
    <izvorni_sadrzaj>St-23/2025-16</izvorni_sadrzaj>
    <derivirana_varijabla naziv="DomainObject.PoslovniBrojDokumenta_1">St-23/2025-16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TEMA STILE d.o.o., PULA</izvorni_sadrzaj>
    <derivirana_varijabla naziv="DomainObject.Predmet.ProtustrankaIDrugi_1">TEMA STILE d.o.o.,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TEMA STILE d.o.o., PULA, OIB 05369114257, Ulica Novaki - Via Novaki 10, 52100 Pula</izvorni_sadrzaj>
    <derivirana_varijabla naziv="DomainObject.Predmet.ProtustrankaIDrugiAdressOIB_1">TEMA STILE d.o.o., PULA, OIB 05369114257, Ulica Novaki - Via Novaki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TEMA STILE d.o.o., PULA</item>
      <item>Financijska agencija (FINA)</item>
      <item>Nenad Pajković</item>
    </izvorni_sadrzaj>
    <derivirana_varijabla naziv="DomainObject.Predmet.SudioniciListNaziv_1">
      <item>TEMA STILE d.o.o., PULA</item>
      <item>Financijska agencija (FINA)</item>
      <item>Nenad Pajković</item>
    </derivirana_varijabla>
  </DomainObject.Predmet.SudioniciListNaziv>
  <DomainObject.Predmet.SudioniciListAdressOIB>
    <izvorni_sadrzaj>
      <item>TEMA STILE d.o.o., PULA, OIB 05369114257, Ulica Novaki - Via Novaki 10,52100 Pula</item>
      <item>Financijska agencija (FINA), OIB 85821130368, GIARDINI 5,52100 Pula</item>
      <item>Nenad Pajković, OIB 30531105957, Ulica Novaki 10,52100 Pula</item>
    </izvorni_sadrzaj>
    <derivirana_varijabla naziv="DomainObject.Predmet.SudioniciListAdressOIB_1">
      <item>TEMA STILE d.o.o., PULA, OIB 05369114257, Ulica Novaki - Via Novaki 10,52100 Pula</item>
      <item>Financijska agencija (FINA), OIB 85821130368, GIARDINI 5,52100 Pula</item>
      <item>Nenad Pajković, OIB 30531105957, Ulica Novaki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05369114257</item>
      <item>, OIB 85821130368</item>
      <item>, OIB 30531105957</item>
    </izvorni_sadrzaj>
    <derivirana_varijabla naziv="DomainObject.Predmet.SudioniciListNazivOIB_1">
      <item>, OIB 05369114257</item>
      <item>, OIB 85821130368</item>
      <item>, OIB 30531105957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siječnja 2025.</izvorni_sadrzaj>
    <derivirana_varijabla naziv="DomainObject.Predmet.DatumPocetkaProcesa_1">21. siječnja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B5A8D0-1F67-4965-AE91-9AA579B7954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559</properties:Words>
  <properties:Characters>3066</properties:Characters>
  <properties:Lines>96</properties:Lines>
  <properties:Paragraphs>41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3687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2025-03-07T07:22:00Z</dcterms:created>
  <dc:creator>epincin</dc:creator>
  <cp:lastModifiedBy>Sanja Prodan</cp:lastModifiedBy>
  <cp:lastPrinted>2025-03-07T07:47:00Z</cp:lastPrinted>
  <dcterms:modified xmlns:xsi="http://www.w3.org/2001/XMLSchema-instance" xsi:type="dcterms:W3CDTF">2025-03-07T07:47:00Z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St-23/2025-16 / Zapisnik - Ročište radi rasprave o uvjetima za otvaranje steč. post. (St-23-2025-16 tema stile.docx)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